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476AA" w:rsidRPr="007476AA" w:rsidTr="007476AA">
        <w:trPr>
          <w:jc w:val="center"/>
        </w:trPr>
        <w:tc>
          <w:tcPr>
            <w:tcW w:w="9000" w:type="dxa"/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476AA" w:rsidRPr="007476AA"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476AA" w:rsidRPr="007476AA">
                    <w:tc>
                      <w:tcPr>
                        <w:tcW w:w="0" w:type="auto"/>
                        <w:tcMar>
                          <w:top w:w="375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p w:rsidR="007476AA" w:rsidRPr="007476AA" w:rsidRDefault="007476AA" w:rsidP="007476AA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color w:val="23496D"/>
                            <w:sz w:val="2"/>
                            <w:szCs w:val="2"/>
                            <w:lang w:eastAsia="en-GB"/>
                          </w:rPr>
                        </w:pPr>
                        <w:r w:rsidRPr="007476AA">
                          <w:rPr>
                            <w:rFonts w:ascii="Arial" w:eastAsia="Calibri" w:hAnsi="Arial" w:cs="Arial"/>
                            <w:noProof/>
                            <w:color w:val="00A4BD"/>
                            <w:sz w:val="2"/>
                            <w:szCs w:val="2"/>
                            <w:lang w:eastAsia="en-GB"/>
                          </w:rPr>
                          <w:drawing>
                            <wp:inline distT="0" distB="0" distL="0" distR="0" wp14:anchorId="7311C1F1" wp14:editId="3EC466B0">
                              <wp:extent cx="2377440" cy="351155"/>
                              <wp:effectExtent l="0" t="0" r="3810" b="0"/>
                              <wp:docPr id="3" name="Picture 3" descr="PPG LOGO">
                                <a:hlinkClick xmlns:a="http://schemas.openxmlformats.org/drawingml/2006/main" r:id="rId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PPG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7744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76AA" w:rsidRPr="007476AA">
                    <w:tc>
                      <w:tcPr>
                        <w:tcW w:w="0" w:type="auto"/>
                        <w:tcMar>
                          <w:top w:w="225" w:type="dxa"/>
                          <w:left w:w="600" w:type="dxa"/>
                          <w:bottom w:w="225" w:type="dxa"/>
                          <w:right w:w="600" w:type="dxa"/>
                        </w:tcMar>
                        <w:vAlign w:val="center"/>
                        <w:hideMark/>
                      </w:tcPr>
                      <w:p w:rsidR="007476AA" w:rsidRPr="007476AA" w:rsidRDefault="007476AA" w:rsidP="007476AA">
                        <w:pPr>
                          <w:spacing w:after="0" w:line="240" w:lineRule="auto"/>
                          <w:rPr>
                            <w:rFonts w:ascii="Arial" w:eastAsia="Calibri" w:hAnsi="Arial" w:cs="Arial"/>
                            <w:color w:val="23496D"/>
                            <w:sz w:val="24"/>
                            <w:szCs w:val="24"/>
                            <w:lang w:eastAsia="en-GB"/>
                          </w:rPr>
                        </w:pP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 xml:space="preserve">We have been alerted to a fraudulent app in the Apple App Store that mimics </w:t>
                        </w:r>
                        <w:proofErr w:type="spellStart"/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ParentPay</w:t>
                        </w:r>
                        <w:proofErr w:type="spellEnd"/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 xml:space="preserve"> branding.  </w:t>
                        </w:r>
                      </w:p>
                    </w:tc>
                  </w:tr>
                  <w:tr w:rsidR="007476AA" w:rsidRPr="007476AA">
                    <w:tc>
                      <w:tcPr>
                        <w:tcW w:w="0" w:type="auto"/>
                        <w:tcMar>
                          <w:top w:w="30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7476AA" w:rsidRPr="007476AA" w:rsidRDefault="007476AA" w:rsidP="007476AA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color w:val="23496D"/>
                            <w:sz w:val="2"/>
                            <w:szCs w:val="2"/>
                            <w:lang w:eastAsia="en-GB"/>
                          </w:rPr>
                        </w:pPr>
                        <w:r w:rsidRPr="007476AA">
                          <w:rPr>
                            <w:rFonts w:ascii="Arial" w:eastAsia="Calibri" w:hAnsi="Arial" w:cs="Arial"/>
                            <w:noProof/>
                            <w:color w:val="23496D"/>
                            <w:sz w:val="2"/>
                            <w:szCs w:val="2"/>
                            <w:lang w:eastAsia="en-GB"/>
                          </w:rPr>
                          <w:drawing>
                            <wp:inline distT="0" distB="0" distL="0" distR="0" wp14:anchorId="0B4A415A" wp14:editId="254EEFD6">
                              <wp:extent cx="2860040" cy="2882265"/>
                              <wp:effectExtent l="0" t="0" r="0" b="0"/>
                              <wp:docPr id="4" name="Picture 4" descr="0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0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0040" cy="28822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476AA" w:rsidRPr="007476AA">
                    <w:tc>
                      <w:tcPr>
                        <w:tcW w:w="0" w:type="auto"/>
                        <w:tcMar>
                          <w:top w:w="375" w:type="dxa"/>
                          <w:left w:w="600" w:type="dxa"/>
                          <w:bottom w:w="375" w:type="dxa"/>
                          <w:right w:w="600" w:type="dxa"/>
                        </w:tcMar>
                        <w:vAlign w:val="center"/>
                        <w:hideMark/>
                      </w:tcPr>
                      <w:p w:rsidR="007476AA" w:rsidRPr="007476AA" w:rsidRDefault="007476AA" w:rsidP="007476AA">
                        <w:pPr>
                          <w:spacing w:after="0" w:line="240" w:lineRule="auto"/>
                          <w:rPr>
                            <w:rFonts w:ascii="Arial" w:eastAsia="Calibri" w:hAnsi="Arial" w:cs="Arial"/>
                            <w:color w:val="23496D"/>
                            <w:sz w:val="24"/>
                            <w:szCs w:val="24"/>
                            <w:lang w:eastAsia="en-GB"/>
                          </w:rPr>
                        </w:pP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 xml:space="preserve">Security and safeguarding are top priorities at </w:t>
                        </w:r>
                        <w:proofErr w:type="spellStart"/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ParentPay</w:t>
                        </w:r>
                        <w:proofErr w:type="spellEnd"/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 xml:space="preserve"> Group, and we took swift action to report the app and are working closely with Apple to have it removed. </w:t>
                        </w:r>
                      </w:p>
                      <w:p w:rsidR="007476AA" w:rsidRPr="007476AA" w:rsidRDefault="007476AA" w:rsidP="007476AA">
                        <w:pPr>
                          <w:spacing w:after="0" w:line="240" w:lineRule="auto"/>
                          <w:rPr>
                            <w:rFonts w:ascii="Arial" w:eastAsia="Calibri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</w:pPr>
                        <w:r w:rsidRPr="007476AA">
                          <w:rPr>
                            <w:rFonts w:ascii="Arial" w:eastAsia="Calibri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  <w:t> </w:t>
                        </w:r>
                      </w:p>
                      <w:p w:rsidR="007476AA" w:rsidRPr="007476AA" w:rsidRDefault="007476AA" w:rsidP="007476AA">
                        <w:pPr>
                          <w:spacing w:after="0" w:line="240" w:lineRule="auto"/>
                          <w:rPr>
                            <w:rFonts w:ascii="Arial" w:eastAsia="Calibri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</w:pP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To date, we have recorded only 2 cases of affected parents.</w:t>
                        </w:r>
                      </w:p>
                      <w:p w:rsidR="007476AA" w:rsidRDefault="007476AA" w:rsidP="007476AA">
                        <w:pPr>
                          <w:spacing w:after="0" w:line="240" w:lineRule="auto"/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</w:pPr>
                        <w:r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Please be aware:</w:t>
                        </w:r>
                      </w:p>
                      <w:p w:rsidR="007476AA" w:rsidRPr="007476AA" w:rsidRDefault="007476AA" w:rsidP="007476AA">
                        <w:pPr>
                          <w:spacing w:after="0" w:line="240" w:lineRule="auto"/>
                          <w:rPr>
                            <w:rFonts w:ascii="Arial" w:eastAsia="Calibri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</w:pPr>
                      </w:p>
                      <w:p w:rsidR="007476AA" w:rsidRPr="007476AA" w:rsidRDefault="007476AA" w:rsidP="007476AA">
                        <w:pPr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</w:pPr>
                        <w:proofErr w:type="spellStart"/>
                        <w:r w:rsidRPr="007476AA">
                          <w:rPr>
                            <w:rFonts w:ascii="Tahoma" w:eastAsia="Times New Roman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ParentPay</w:t>
                        </w:r>
                        <w:proofErr w:type="spellEnd"/>
                        <w:r w:rsidRPr="007476AA">
                          <w:rPr>
                            <w:rFonts w:ascii="Tahoma" w:eastAsia="Times New Roman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 xml:space="preserve"> </w:t>
                        </w:r>
                        <w:r w:rsidRPr="007476AA">
                          <w:rPr>
                            <w:rFonts w:ascii="Tahoma" w:eastAsia="Times New Roman" w:hAnsi="Tahoma" w:cs="Tahoma"/>
                            <w:b/>
                            <w:bCs/>
                            <w:color w:val="444444"/>
                            <w:sz w:val="24"/>
                            <w:szCs w:val="24"/>
                            <w:lang w:eastAsia="en-GB"/>
                          </w:rPr>
                          <w:t>does not have an app available for download from any app stores</w:t>
                        </w:r>
                        <w:r w:rsidRPr="007476AA">
                          <w:rPr>
                            <w:rFonts w:ascii="Tahoma" w:eastAsia="Times New Roman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  <w:p w:rsidR="007476AA" w:rsidRPr="007476AA" w:rsidRDefault="007476AA" w:rsidP="007476AA">
                        <w:pPr>
                          <w:spacing w:after="0" w:line="240" w:lineRule="auto"/>
                          <w:ind w:left="360"/>
                          <w:rPr>
                            <w:rFonts w:ascii="Arial" w:eastAsia="Times New Roman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</w:pPr>
                      </w:p>
                      <w:p w:rsidR="007476AA" w:rsidRPr="007476AA" w:rsidRDefault="007476AA" w:rsidP="007476AA">
                        <w:pPr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</w:pPr>
                        <w:r w:rsidRPr="007476AA">
                          <w:rPr>
                            <w:rFonts w:ascii="Tahoma" w:eastAsia="Times New Roman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 xml:space="preserve">To use </w:t>
                        </w:r>
                        <w:proofErr w:type="spellStart"/>
                        <w:r w:rsidRPr="007476AA">
                          <w:rPr>
                            <w:rFonts w:ascii="Tahoma" w:eastAsia="Times New Roman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ParentPay</w:t>
                        </w:r>
                        <w:proofErr w:type="spellEnd"/>
                        <w:r w:rsidRPr="007476AA">
                          <w:rPr>
                            <w:rFonts w:ascii="Tahoma" w:eastAsia="Times New Roman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 xml:space="preserve">, parents should visit </w:t>
                        </w:r>
                        <w:hyperlink r:id="rId8" w:tgtFrame="_blank" w:history="1">
                          <w:r w:rsidRPr="007476AA">
                            <w:rPr>
                              <w:rFonts w:ascii="Tahoma" w:eastAsia="Times New Roman" w:hAnsi="Tahoma" w:cs="Tahoma"/>
                              <w:color w:val="002E73"/>
                              <w:sz w:val="24"/>
                              <w:szCs w:val="24"/>
                              <w:u w:val="single"/>
                              <w:lang w:eastAsia="en-GB"/>
                            </w:rPr>
                            <w:t>https://www.parentpay.com/</w:t>
                          </w:r>
                        </w:hyperlink>
                        <w:r w:rsidRPr="007476AA">
                          <w:rPr>
                            <w:rFonts w:ascii="Tahoma" w:eastAsia="Times New Roman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 xml:space="preserve"> from a mobile pho</w:t>
                        </w:r>
                        <w:r>
                          <w:rPr>
                            <w:rFonts w:ascii="Tahoma" w:eastAsia="Times New Roman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ne or computer</w:t>
                        </w:r>
                      </w:p>
                      <w:p w:rsidR="007476AA" w:rsidRPr="007476AA" w:rsidRDefault="007476AA" w:rsidP="007476AA">
                        <w:pPr>
                          <w:spacing w:after="0" w:line="240" w:lineRule="auto"/>
                          <w:ind w:left="720"/>
                          <w:rPr>
                            <w:rFonts w:ascii="Arial" w:eastAsia="Times New Roman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</w:pPr>
                      </w:p>
                      <w:p w:rsidR="007476AA" w:rsidRPr="007476AA" w:rsidRDefault="007476AA" w:rsidP="007476AA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</w:pPr>
                        <w:r w:rsidRPr="007476AA">
                          <w:rPr>
                            <w:rFonts w:ascii="Tahoma" w:eastAsia="Times New Roman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After logging in, parents can save a shortcut</w:t>
                        </w:r>
                        <w:r>
                          <w:rPr>
                            <w:rFonts w:ascii="Tahoma" w:eastAsia="Times New Roman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 xml:space="preserve"> onto their phone’s home screen</w:t>
                        </w:r>
                      </w:p>
                      <w:p w:rsidR="007476AA" w:rsidRPr="007476AA" w:rsidRDefault="007476AA" w:rsidP="007476AA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rPr>
                            <w:rFonts w:ascii="Arial" w:eastAsia="Times New Roman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</w:pPr>
                      </w:p>
                      <w:p w:rsidR="007476AA" w:rsidRPr="007476AA" w:rsidRDefault="007476AA" w:rsidP="007476AA">
                        <w:pPr>
                          <w:spacing w:after="0" w:line="240" w:lineRule="auto"/>
                          <w:rPr>
                            <w:rFonts w:ascii="Arial" w:eastAsia="Calibri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</w:pP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This message is for awareness only, so you can confidently and quickly respond to any parent queries.</w:t>
                        </w:r>
                      </w:p>
                      <w:p w:rsidR="007476AA" w:rsidRPr="007476AA" w:rsidRDefault="007476AA" w:rsidP="007476AA">
                        <w:pPr>
                          <w:spacing w:after="0" w:line="240" w:lineRule="auto"/>
                          <w:rPr>
                            <w:rFonts w:ascii="Arial" w:eastAsia="Calibri" w:hAnsi="Arial" w:cs="Arial"/>
                            <w:color w:val="23496D"/>
                            <w:sz w:val="24"/>
                            <w:szCs w:val="24"/>
                            <w:lang w:eastAsia="en-GB"/>
                          </w:rPr>
                        </w:pP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  <w:p w:rsidR="007476AA" w:rsidRPr="007476AA" w:rsidRDefault="007476AA" w:rsidP="007476AA">
                        <w:pPr>
                          <w:spacing w:after="0" w:line="240" w:lineRule="auto"/>
                          <w:rPr>
                            <w:rFonts w:ascii="Arial" w:eastAsia="Calibri" w:hAnsi="Arial" w:cs="Arial"/>
                            <w:color w:val="23496D"/>
                            <w:sz w:val="24"/>
                            <w:szCs w:val="24"/>
                            <w:lang w:eastAsia="en-GB"/>
                          </w:rPr>
                        </w:pP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24"/>
                            <w:szCs w:val="24"/>
                            <w:lang w:eastAsia="en-GB"/>
                          </w:rPr>
                          <w:t>Yours sincerely,</w:t>
                        </w:r>
                      </w:p>
                      <w:p w:rsidR="007476AA" w:rsidRPr="007476AA" w:rsidRDefault="007476AA" w:rsidP="007476AA">
                        <w:pPr>
                          <w:spacing w:after="0" w:line="240" w:lineRule="auto"/>
                          <w:rPr>
                            <w:rFonts w:ascii="Arial" w:eastAsia="Calibri" w:hAnsi="Arial" w:cs="Arial"/>
                            <w:color w:val="23496D"/>
                            <w:sz w:val="24"/>
                            <w:szCs w:val="24"/>
                            <w:lang w:eastAsia="en-GB"/>
                          </w:rPr>
                        </w:pPr>
                        <w:proofErr w:type="spellStart"/>
                        <w:r w:rsidRPr="007476AA">
                          <w:rPr>
                            <w:rFonts w:ascii="Tahoma" w:eastAsia="Calibri" w:hAnsi="Tahoma" w:cs="Tahoma"/>
                            <w:b/>
                            <w:bCs/>
                            <w:color w:val="002E73"/>
                            <w:sz w:val="24"/>
                            <w:szCs w:val="24"/>
                            <w:lang w:eastAsia="en-GB"/>
                          </w:rPr>
                          <w:t>ParentPay</w:t>
                        </w:r>
                        <w:proofErr w:type="spellEnd"/>
                        <w:r w:rsidRPr="007476AA">
                          <w:rPr>
                            <w:rFonts w:ascii="Tahoma" w:eastAsia="Calibri" w:hAnsi="Tahoma" w:cs="Tahoma"/>
                            <w:b/>
                            <w:bCs/>
                            <w:color w:val="002E73"/>
                            <w:sz w:val="24"/>
                            <w:szCs w:val="24"/>
                            <w:lang w:eastAsia="en-GB"/>
                          </w:rPr>
                          <w:t xml:space="preserve"> Group Customer Service Team</w:t>
                        </w:r>
                      </w:p>
                    </w:tc>
                  </w:tr>
                </w:tbl>
                <w:p w:rsidR="007476AA" w:rsidRPr="007476AA" w:rsidRDefault="007476AA" w:rsidP="007476AA">
                  <w:pPr>
                    <w:spacing w:after="0" w:line="240" w:lineRule="auto"/>
                    <w:rPr>
                      <w:rFonts w:ascii="Arial" w:eastAsia="Calibri" w:hAnsi="Arial" w:cs="Arial"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476AA" w:rsidRPr="007476AA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7476AA" w:rsidRPr="007476AA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84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7476AA" w:rsidRPr="007476AA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000000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7476AA" w:rsidRPr="007476AA" w:rsidRDefault="007476AA" w:rsidP="007476AA">
                                    <w:pPr>
                                      <w:spacing w:after="0" w:line="240" w:lineRule="auto"/>
                                      <w:rPr>
                                        <w:rFonts w:ascii="Arial" w:eastAsia="Calibri" w:hAnsi="Arial" w:cs="Arial"/>
                                        <w:sz w:val="2"/>
                                        <w:szCs w:val="2"/>
                                        <w:lang w:eastAsia="en-GB"/>
                                      </w:rPr>
                                    </w:pPr>
                                    <w:r w:rsidRPr="007476AA">
                                      <w:rPr>
                                        <w:rFonts w:ascii="Arial" w:eastAsia="Calibri" w:hAnsi="Arial" w:cs="Arial"/>
                                        <w:sz w:val="2"/>
                                        <w:szCs w:val="2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7476AA" w:rsidRPr="007476AA" w:rsidRDefault="007476AA" w:rsidP="007476A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7476AA" w:rsidRPr="007476AA" w:rsidRDefault="007476AA" w:rsidP="007476A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en-GB"/>
                          </w:rPr>
                        </w:pPr>
                      </w:p>
                    </w:tc>
                  </w:tr>
                </w:tbl>
                <w:p w:rsidR="007476AA" w:rsidRPr="007476AA" w:rsidRDefault="007476AA" w:rsidP="007476AA">
                  <w:pPr>
                    <w:spacing w:after="0" w:line="240" w:lineRule="auto"/>
                    <w:rPr>
                      <w:rFonts w:ascii="Aptos" w:eastAsia="Calibri" w:hAnsi="Aptos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7476AA" w:rsidRPr="007476AA" w:rsidRDefault="007476AA" w:rsidP="0074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476AA" w:rsidRPr="007476AA" w:rsidTr="007476AA">
        <w:trPr>
          <w:jc w:val="center"/>
        </w:trPr>
        <w:tc>
          <w:tcPr>
            <w:tcW w:w="9000" w:type="dxa"/>
            <w:shd w:val="clear" w:color="auto" w:fill="FFFFFF"/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476AA" w:rsidRPr="007476AA"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476AA" w:rsidRPr="007476AA">
                    <w:tc>
                      <w:tcPr>
                        <w:tcW w:w="0" w:type="auto"/>
                        <w:tcMar>
                          <w:top w:w="225" w:type="dxa"/>
                          <w:left w:w="600" w:type="dxa"/>
                          <w:bottom w:w="150" w:type="dxa"/>
                          <w:right w:w="600" w:type="dxa"/>
                        </w:tcMar>
                        <w:vAlign w:val="center"/>
                        <w:hideMark/>
                      </w:tcPr>
                      <w:p w:rsidR="007476AA" w:rsidRPr="007476AA" w:rsidRDefault="007476AA" w:rsidP="007476AA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color w:val="23496D"/>
                            <w:sz w:val="23"/>
                            <w:szCs w:val="23"/>
                            <w:lang w:eastAsia="en-GB"/>
                          </w:rPr>
                        </w:pP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18"/>
                            <w:szCs w:val="18"/>
                            <w:lang w:eastAsia="en-GB"/>
                          </w:rPr>
                          <w:t xml:space="preserve">You are receiving this email because you work for a current customer or partner of </w:t>
                        </w:r>
                        <w:proofErr w:type="spellStart"/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18"/>
                            <w:szCs w:val="18"/>
                            <w:lang w:eastAsia="en-GB"/>
                          </w:rPr>
                          <w:t>ParentPay</w:t>
                        </w:r>
                        <w:proofErr w:type="spellEnd"/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18"/>
                            <w:szCs w:val="18"/>
                            <w:lang w:eastAsia="en-GB"/>
                          </w:rPr>
                          <w:t xml:space="preserve"> Group. We are contacting you regarding essential service or product information as per the terms </w:t>
                        </w: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18"/>
                            <w:szCs w:val="18"/>
                            <w:lang w:eastAsia="en-GB"/>
                          </w:rPr>
                          <w:lastRenderedPageBreak/>
                          <w:t>of our contract. If you are not the correct person to receive these updates, please provide an alternative email address.</w:t>
                        </w: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18"/>
                            <w:szCs w:val="18"/>
                            <w:lang w:eastAsia="en-GB"/>
                          </w:rPr>
                          <w:br/>
                          <w:t> </w:t>
                        </w: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18"/>
                            <w:szCs w:val="18"/>
                            <w:lang w:eastAsia="en-GB"/>
                          </w:rPr>
                          <w:br/>
                          <w:t xml:space="preserve">For more information on how we process your personal data, </w:t>
                        </w:r>
                        <w:hyperlink r:id="rId9" w:tgtFrame="_blank" w:history="1">
                          <w:r w:rsidRPr="007476AA">
                            <w:rPr>
                              <w:rFonts w:ascii="Tahoma" w:eastAsia="Calibri" w:hAnsi="Tahoma" w:cs="Tahoma"/>
                              <w:color w:val="444444"/>
                              <w:sz w:val="18"/>
                              <w:szCs w:val="18"/>
                              <w:u w:val="single"/>
                              <w:lang w:eastAsia="en-GB"/>
                            </w:rPr>
                            <w:t>see our Privacy Notice</w:t>
                          </w:r>
                        </w:hyperlink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18"/>
                            <w:szCs w:val="18"/>
                            <w:lang w:eastAsia="en-GB"/>
                          </w:rPr>
                          <w:t>. </w:t>
                        </w:r>
                      </w:p>
                    </w:tc>
                  </w:tr>
                </w:tbl>
                <w:p w:rsidR="007476AA" w:rsidRPr="007476AA" w:rsidRDefault="007476AA" w:rsidP="007476AA">
                  <w:pPr>
                    <w:spacing w:after="0" w:line="240" w:lineRule="auto"/>
                    <w:rPr>
                      <w:rFonts w:ascii="Arial" w:eastAsia="Calibri" w:hAnsi="Arial" w:cs="Arial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476AA" w:rsidRPr="007476AA">
                    <w:tc>
                      <w:tcPr>
                        <w:tcW w:w="0" w:type="auto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p w:rsidR="007476AA" w:rsidRPr="007476AA" w:rsidRDefault="007476AA" w:rsidP="007476AA">
                        <w:pPr>
                          <w:spacing w:after="0" w:line="240" w:lineRule="auto"/>
                          <w:jc w:val="center"/>
                          <w:rPr>
                            <w:rFonts w:ascii="Arial" w:eastAsia="Calibri" w:hAnsi="Arial" w:cs="Arial"/>
                            <w:color w:val="23496D"/>
                            <w:sz w:val="18"/>
                            <w:szCs w:val="18"/>
                            <w:lang w:eastAsia="en-GB"/>
                          </w:rPr>
                        </w:pPr>
                        <w:r w:rsidRPr="007476AA">
                          <w:rPr>
                            <w:rFonts w:ascii="Tahoma" w:eastAsia="Calibri" w:hAnsi="Tahoma" w:cs="Tahoma"/>
                            <w:b/>
                            <w:bCs/>
                            <w:color w:val="002E73"/>
                            <w:sz w:val="18"/>
                            <w:szCs w:val="18"/>
                            <w:lang w:eastAsia="en-GB"/>
                          </w:rPr>
                          <w:t xml:space="preserve">Copyright </w:t>
                        </w:r>
                        <w:proofErr w:type="spellStart"/>
                        <w:r w:rsidRPr="007476AA">
                          <w:rPr>
                            <w:rFonts w:ascii="Tahoma" w:eastAsia="Calibri" w:hAnsi="Tahoma" w:cs="Tahoma"/>
                            <w:b/>
                            <w:bCs/>
                            <w:color w:val="002E73"/>
                            <w:sz w:val="18"/>
                            <w:szCs w:val="18"/>
                            <w:lang w:eastAsia="en-GB"/>
                          </w:rPr>
                          <w:t>ParentPay</w:t>
                        </w:r>
                        <w:proofErr w:type="spellEnd"/>
                        <w:r w:rsidRPr="007476AA">
                          <w:rPr>
                            <w:rFonts w:ascii="Tahoma" w:eastAsia="Calibri" w:hAnsi="Tahoma" w:cs="Tahoma"/>
                            <w:b/>
                            <w:bCs/>
                            <w:color w:val="002E73"/>
                            <w:sz w:val="18"/>
                            <w:szCs w:val="18"/>
                            <w:lang w:eastAsia="en-GB"/>
                          </w:rPr>
                          <w:t xml:space="preserve"> Group 2025</w:t>
                        </w: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18"/>
                            <w:szCs w:val="18"/>
                            <w:lang w:eastAsia="en-GB"/>
                          </w:rPr>
                          <w:br/>
                          <w:t> 11 Kingsley Lodge, 13 New Cavendish Street,  London, England, W1G 9UG</w:t>
                        </w:r>
                        <w:r w:rsidRPr="007476AA">
                          <w:rPr>
                            <w:rFonts w:ascii="Tahoma" w:eastAsia="Calibri" w:hAnsi="Tahoma" w:cs="Tahoma"/>
                            <w:color w:val="444444"/>
                            <w:sz w:val="18"/>
                            <w:szCs w:val="18"/>
                            <w:lang w:eastAsia="en-GB"/>
                          </w:rPr>
                          <w:br/>
                          <w:t>Company number: 13477997</w:t>
                        </w:r>
                      </w:p>
                    </w:tc>
                  </w:tr>
                </w:tbl>
                <w:p w:rsidR="007476AA" w:rsidRPr="007476AA" w:rsidRDefault="007476AA" w:rsidP="007476AA">
                  <w:pPr>
                    <w:spacing w:after="0" w:line="240" w:lineRule="auto"/>
                    <w:rPr>
                      <w:rFonts w:ascii="Aptos" w:eastAsia="Calibri" w:hAnsi="Aptos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7476AA" w:rsidRPr="007476AA" w:rsidRDefault="007476AA" w:rsidP="0074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2F1280" w:rsidRDefault="007476AA" w:rsidP="007476AA">
      <w:pPr>
        <w:spacing w:after="0" w:line="240" w:lineRule="auto"/>
      </w:pPr>
      <w:bookmarkStart w:id="0" w:name="_GoBack"/>
      <w:bookmarkEnd w:id="0"/>
    </w:p>
    <w:sectPr w:rsidR="002F1280" w:rsidSect="007476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B510A"/>
    <w:multiLevelType w:val="multilevel"/>
    <w:tmpl w:val="654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13BAD"/>
    <w:multiLevelType w:val="multilevel"/>
    <w:tmpl w:val="46A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5178B"/>
    <w:multiLevelType w:val="multilevel"/>
    <w:tmpl w:val="D872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AA"/>
    <w:rsid w:val="005132D0"/>
    <w:rsid w:val="007476AA"/>
    <w:rsid w:val="00F8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E0393"/>
  <w15:chartTrackingRefBased/>
  <w15:docId w15:val="{26680010-FBB5-4ACE-8096-CD1A9391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uk.m.mimecastprotect.com/s/tT1wCrg41SwWMp8CjtJt4O7xE?domain=cjvxk04.na1.hubspotlink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url.uk.m.mimecastprotect.com/s/yMGGCqA41uLVBD8HEsNtEMtcA?domain=cjvxk04.na1.hubspotlinks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l.uk.m.mimecastprotect.com/s/2th7Cvm41IOR1G7H5uptQBGAG?domain=cjvxk04.na1.hubspotlink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WCBC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Sadie Williams</dc:creator>
  <cp:keywords/>
  <dc:description/>
  <cp:lastModifiedBy>Sadie Williams</cp:lastModifiedBy>
  <cp:revision>1</cp:revision>
  <dcterms:created xsi:type="dcterms:W3CDTF">2025-09-18T15:05:00Z</dcterms:created>
  <dcterms:modified xsi:type="dcterms:W3CDTF">2025-09-18T15:11:00Z</dcterms:modified>
</cp:coreProperties>
</file>